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line="276" w:lineRule="auto"/>
        <w:rPr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5334000" cy="9620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62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line="360" w:lineRule="auto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FINAL EXAMINATIONS</w:t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SCHOOL OF EDUCATION AND SOCIAL SCIENCES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KITENGELA CAMPUS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2025/2026 ACADEMIC YEAR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EXAMINATION FOR THE DEGREE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 BUSINESS ADMINISTRATION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bookmarkStart w:colFirst="0" w:colLast="0" w:name="_heading=h.wjx9himtedj1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USINESS LAW 11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STREAM: BB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 2263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ab/>
        <w:tab/>
        <w:tab/>
        <w:tab/>
        <w:t xml:space="preserve">                 TIME: 2 HOURS</w:t>
      </w:r>
    </w:p>
    <w:p w:rsidR="00000000" w:rsidDel="00000000" w:rsidP="00000000" w:rsidRDefault="00000000" w:rsidRPr="00000000" w14:paraId="00000009">
      <w:pPr>
        <w:pBdr>
          <w:bottom w:color="000000" w:space="14" w:sz="12" w:val="single"/>
        </w:pBd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EXAMINATION SESSION: AUGUST 2026           YEAR: 2026</w:t>
      </w:r>
    </w:p>
    <w:p w:rsidR="00000000" w:rsidDel="00000000" w:rsidP="00000000" w:rsidRDefault="00000000" w:rsidRPr="00000000" w14:paraId="0000000A">
      <w:pPr>
        <w:pBdr>
          <w:bottom w:color="000000" w:space="14" w:sz="12" w:val="single"/>
        </w:pBd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DAY [31 ]                                                                               DATE: [  2026]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INSTRUCTIONS: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Attempt ALL the questions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Section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Attempt any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Two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questions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Section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The entire exam is worth sixty (40) marks.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Write ONLY on the space provided on the answer sheet or as otherwise instructed.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pacing w:after="0" w:line="360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Do NOT attempt to access any library, online (audio, video, digital or electronic) or paper based (written), sources for your answers unless this is clearly advised in the Question.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SECTION A  (20 MARKS)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1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Distinguish between a public company and a private company. (4 marks)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List four rights of a debenture holder(4 marks)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Differentiate between ordinary shares and preference shares.(4 marks)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State four duties of a company directors (4 marks)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List four functions of a prospectus. (4 marks)</w:t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SECTION B: ANSWER ANY TWO (20 MARKS)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Explain the doctrine of lifting the corporate veil. Discuss the circumstances under which courts will disregard the separate legal personality of a company.( 10 marks)</w:t>
      </w:r>
    </w:p>
    <w:p w:rsidR="00000000" w:rsidDel="00000000" w:rsidP="00000000" w:rsidRDefault="00000000" w:rsidRPr="00000000" w14:paraId="00000020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2 </w:t>
      </w:r>
    </w:p>
    <w:p w:rsidR="00000000" w:rsidDel="00000000" w:rsidP="00000000" w:rsidRDefault="00000000" w:rsidRPr="00000000" w14:paraId="00000022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business owner wishes to expand operations by converting a sole proprietorship into a company. Discuss the advantages and disadvantages of incorporation and advise the owner on whether incorporation would be beneficial.( 10 marks)</w:t>
      </w:r>
    </w:p>
    <w:p w:rsidR="00000000" w:rsidDel="00000000" w:rsidP="00000000" w:rsidRDefault="00000000" w:rsidRPr="00000000" w14:paraId="00000023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3</w:t>
      </w:r>
    </w:p>
    <w:p w:rsidR="00000000" w:rsidDel="00000000" w:rsidP="00000000" w:rsidRDefault="00000000" w:rsidRPr="00000000" w14:paraId="00000025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the benefits and challenges of mergers, acquisitions, and take-overs as strategies for corporate restructuring and business growth.(10 marks)</w:t>
      </w:r>
    </w:p>
    <w:sectPr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cs="Times New Roman" w:eastAsia="Times New Roman" w:hAnsi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cs="Times New Roman" w:eastAsia="Times New Roman" w:hAnsi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 w:eastAsia="Times New Roman" w:hAnsi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 w:eastAsia="Times New Roman" w:hAnsi="Times New Roma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360" w:lineRule="auto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hIkBAOC24z7NIwALv9dY2dhofg==">CgMxLjAyDmgud2p4OWhpbXRlZGoxOAByITFfS0tuRzNPaWRFdEZVbG5tNDFicVE2allwRXZwcVNxOQ==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