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line="480" w:lineRule="auto"/>
        <w:rPr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5334000" cy="9620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962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line="360" w:lineRule="auto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FINAL EXAMINATIONS</w:t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SCHOOL OF EDUCATION AND SOCIAL SCIENCES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KITENGELA CAMPUS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SECOND SEMESTER, 2025/2026 ACADEMIC YEAR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EXAMINATION FOR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COUNSELING PHYCHOLOGY 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CODE; BCOP 4153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  ETHICAL AND LEGAL ISSUES IN COUNSELLING </w:t>
      </w:r>
    </w:p>
    <w:p w:rsidR="00000000" w:rsidDel="00000000" w:rsidP="00000000" w:rsidRDefault="00000000" w:rsidRPr="00000000" w14:paraId="00000009">
      <w:pPr>
        <w:pBdr>
          <w:bottom w:color="000000" w:space="14" w:sz="12" w:val="single"/>
        </w:pBd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EXAMINATION SESSION: AUGUST 2026           YEAR: 2026</w:t>
      </w:r>
    </w:p>
    <w:p w:rsidR="00000000" w:rsidDel="00000000" w:rsidP="00000000" w:rsidRDefault="00000000" w:rsidRPr="00000000" w14:paraId="0000000A">
      <w:pPr>
        <w:pBdr>
          <w:bottom w:color="000000" w:space="14" w:sz="12" w:val="single"/>
        </w:pBd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DAY [31 ]      TIME - 2 HOURS </w:t>
      </w:r>
    </w:p>
    <w:p w:rsidR="00000000" w:rsidDel="00000000" w:rsidP="00000000" w:rsidRDefault="00000000" w:rsidRPr="00000000" w14:paraId="0000000B">
      <w:pPr>
        <w:pBdr>
          <w:bottom w:color="000000" w:space="14" w:sz="12" w:val="single"/>
        </w:pBd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INSTRUCTIONS: 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273" w:lineRule="auto"/>
        <w:ind w:left="1080" w:hanging="72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Attempt ALL the questions 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Section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3" w:lineRule="auto"/>
        <w:ind w:left="1080" w:hanging="72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Attempt any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Two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questions 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Section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3" w:lineRule="auto"/>
        <w:ind w:left="1080" w:hanging="72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The entire exam is worth sixty (40) marks.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3" w:lineRule="auto"/>
        <w:ind w:left="1080" w:hanging="72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Write ONLY on the space provided on the answer sheet or as otherwise instructed. 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pacing w:after="0" w:line="273" w:lineRule="auto"/>
        <w:ind w:left="1080" w:hanging="72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Do NOT attempt to access any library, online (audio, video, digital or electronic) or paper based (written), sources for your answers unless this is clearly advised in the Question.</w:t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SECTION A  (20 MARKS)</w:t>
      </w:r>
    </w:p>
    <w:p w:rsidR="00000000" w:rsidDel="00000000" w:rsidP="00000000" w:rsidRDefault="00000000" w:rsidRPr="00000000" w14:paraId="00000017">
      <w:pPr>
        <w:spacing w:after="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Question 1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State the four core ethical principles in counseling.(4 marks)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List four major counseling codes of ethics.(4 marks)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Mention two risks associated with boundary violations.(2 marks)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  four  exceptions to confidentiality in counselling (4 marks)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is digital informed consent?( 2 marks)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List four reasons why data security is important in online counseling. (4 marks)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SECTION B: ANSWER ANY TWO (20 MARKS)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Question 1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Examine the ethical and legal obligations of counselors regarding confidentiality and informed consent. Discuss the circumstances under which confidentiality may be legally breached.(10 marks)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Question 2 </w:t>
      </w:r>
    </w:p>
    <w:p w:rsidR="00000000" w:rsidDel="00000000" w:rsidP="00000000" w:rsidRDefault="00000000" w:rsidRPr="00000000" w14:paraId="00000024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Analyze the challenges posed by dual relationships in counseling practice and evaluate strategies that counselors can use to maintain professional boundaries.(10 marks)</w:t>
      </w:r>
    </w:p>
    <w:p w:rsidR="00000000" w:rsidDel="00000000" w:rsidP="00000000" w:rsidRDefault="00000000" w:rsidRPr="00000000" w14:paraId="00000025">
      <w:pPr>
        <w:ind w:left="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Question 3</w:t>
      </w:r>
    </w:p>
    <w:p w:rsidR="00000000" w:rsidDel="00000000" w:rsidP="00000000" w:rsidRDefault="00000000" w:rsidRPr="00000000" w14:paraId="00000026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Critically discuss the role of ethical decision-making models in resolving counseling dilemmas. Illustrate your answer with practical examples.(10 marks)</w:t>
      </w:r>
    </w:p>
    <w:sectPr>
      <w:headerReference r:id="rId8" w:type="default"/>
      <w:foot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cs="Times New Roman" w:eastAsia="Times New Roman" w:hAnsi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cs="Times New Roman" w:eastAsia="Times New Roman" w:hAnsi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cs="Times New Roman" w:eastAsia="Times New Roman" w:hAnsi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cs="Times New Roman" w:eastAsia="Times New Roman" w:hAnsi="Times New Roman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360" w:lineRule="auto"/>
      <w:jc w:val="center"/>
    </w:pPr>
    <w:rPr>
      <w:rFonts w:ascii="Times New Roman" w:cs="Times New Roman" w:eastAsia="Times New Roman" w:hAnsi="Times New Roman"/>
      <w:b w:val="1"/>
      <w:bCs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qon+OTxVutZqCSgI10U9FKLYuw==">CgMxLjA4AHIhMXJsTUhUaDB1aU0yRjMxWHFsd2VuUXpFY2dMVkU5R0Fa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